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C34" w:rsidRPr="00016859" w:rsidRDefault="005027AE" w:rsidP="005027AE">
      <w:pPr>
        <w:tabs>
          <w:tab w:val="left" w:pos="3615"/>
        </w:tabs>
        <w:spacing w:after="0" w:line="276" w:lineRule="auto"/>
        <w:rPr>
          <w:rFonts w:ascii="Times New Roman" w:hAnsi="Times New Roman" w:cs="Times New Roman"/>
          <w:color w:val="000000" w:themeColor="text1"/>
          <w:w w:val="123"/>
          <w:sz w:val="24"/>
          <w:szCs w:val="24"/>
        </w:rPr>
      </w:pPr>
      <w:bookmarkStart w:id="0" w:name="_Hlk494983507"/>
      <w:r w:rsidRPr="00016859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sq-AL" w:eastAsia="sq-AL"/>
        </w:rPr>
        <w:drawing>
          <wp:anchor distT="0" distB="0" distL="114300" distR="114300" simplePos="0" relativeHeight="251660288" behindDoc="1" locked="0" layoutInCell="1" allowOverlap="1" wp14:anchorId="39F21A3C" wp14:editId="17E55481">
            <wp:simplePos x="0" y="0"/>
            <wp:positionH relativeFrom="margin">
              <wp:posOffset>3038475</wp:posOffset>
            </wp:positionH>
            <wp:positionV relativeFrom="page">
              <wp:posOffset>697230</wp:posOffset>
            </wp:positionV>
            <wp:extent cx="421640" cy="523875"/>
            <wp:effectExtent l="0" t="0" r="0" b="9525"/>
            <wp:wrapSquare wrapText="bothSides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C34" w:rsidRPr="00016859" w:rsidRDefault="00CA5C34" w:rsidP="00473090">
      <w:pPr>
        <w:spacing w:before="16" w:line="257" w:lineRule="auto"/>
        <w:ind w:right="2859"/>
        <w:jc w:val="center"/>
        <w:rPr>
          <w:rFonts w:ascii="Times New Roman" w:hAnsi="Times New Roman" w:cs="Times New Roman"/>
          <w:color w:val="000000" w:themeColor="text1"/>
          <w:w w:val="123"/>
          <w:sz w:val="24"/>
          <w:szCs w:val="24"/>
        </w:rPr>
      </w:pPr>
    </w:p>
    <w:p w:rsidR="00BA1718" w:rsidRDefault="00BA1718" w:rsidP="00473090">
      <w:pPr>
        <w:spacing w:after="0" w:line="0" w:lineRule="atLeast"/>
        <w:ind w:right="-459"/>
        <w:jc w:val="center"/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val="sq-AL"/>
        </w:rPr>
      </w:pPr>
      <w:r w:rsidRPr="0001685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q-AL" w:eastAsia="sq-AL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110860B4" wp14:editId="0972A1DA">
                <wp:simplePos x="0" y="0"/>
                <wp:positionH relativeFrom="margin">
                  <wp:posOffset>3439795</wp:posOffset>
                </wp:positionH>
                <wp:positionV relativeFrom="paragraph">
                  <wp:posOffset>87630</wp:posOffset>
                </wp:positionV>
                <wp:extent cx="2599055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5990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588B4B" id="Straight Connector 7" o:spid="_x0000_s1026" style="position:absolute;flip:x y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270.85pt,6.9pt" to="475.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">
                <o:lock v:ext="edit" shapetype="f"/>
                <w10:wrap anchorx="margin"/>
              </v:line>
            </w:pict>
          </mc:Fallback>
        </mc:AlternateContent>
      </w:r>
      <w:r w:rsidRPr="0001685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q-AL" w:eastAsia="sq-AL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0DB7CE1D" wp14:editId="5F6ADE90">
                <wp:simplePos x="0" y="0"/>
                <wp:positionH relativeFrom="column">
                  <wp:posOffset>448945</wp:posOffset>
                </wp:positionH>
                <wp:positionV relativeFrom="paragraph">
                  <wp:posOffset>71755</wp:posOffset>
                </wp:positionV>
                <wp:extent cx="260032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089F2" id="Straight Connector 6" o:spid="_x0000_s1026" style="position:absolute;flip:x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5.35pt,5.65pt" to="240.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A5C34" w:rsidRPr="00BA1718" w:rsidRDefault="00CA5C34" w:rsidP="00473090">
      <w:pPr>
        <w:spacing w:after="0" w:line="0" w:lineRule="atLeast"/>
        <w:ind w:right="-459"/>
        <w:jc w:val="center"/>
        <w:rPr>
          <w:rFonts w:ascii="Times New Roman" w:eastAsia="Times New Roman" w:hAnsi="Times New Roman" w:cs="Times New Roman"/>
          <w:b/>
          <w:bCs/>
          <w:noProof/>
          <w:color w:val="000000" w:themeColor="text1"/>
          <w:szCs w:val="24"/>
          <w:lang w:val="sq-AL"/>
        </w:rPr>
      </w:pPr>
      <w:r w:rsidRPr="00BA1718">
        <w:rPr>
          <w:rFonts w:ascii="Times New Roman" w:eastAsia="Times New Roman" w:hAnsi="Times New Roman" w:cs="Times New Roman"/>
          <w:b/>
          <w:bCs/>
          <w:noProof/>
          <w:color w:val="000000" w:themeColor="text1"/>
          <w:szCs w:val="24"/>
          <w:lang w:val="sq-AL"/>
        </w:rPr>
        <w:t>R E P U B L I K A  E  S H Q I P Ë R I S Ë</w:t>
      </w:r>
    </w:p>
    <w:p w:rsidR="00CA5C34" w:rsidRPr="00BA1718" w:rsidRDefault="00CA5C34" w:rsidP="00473090">
      <w:pPr>
        <w:spacing w:after="0" w:line="55" w:lineRule="exact"/>
        <w:jc w:val="center"/>
        <w:rPr>
          <w:rFonts w:ascii="Times New Roman" w:eastAsia="Times New Roman" w:hAnsi="Times New Roman" w:cs="Times New Roman"/>
          <w:bCs/>
          <w:noProof/>
          <w:color w:val="000000" w:themeColor="text1"/>
          <w:szCs w:val="24"/>
          <w:lang w:val="sq-AL"/>
        </w:rPr>
      </w:pPr>
    </w:p>
    <w:p w:rsidR="00CA5C34" w:rsidRPr="00BA1718" w:rsidRDefault="00CA5C34" w:rsidP="00473090">
      <w:pPr>
        <w:spacing w:after="0" w:line="0" w:lineRule="atLeast"/>
        <w:ind w:right="-459"/>
        <w:jc w:val="center"/>
        <w:rPr>
          <w:rFonts w:ascii="Times New Roman" w:eastAsia="Times New Roman" w:hAnsi="Times New Roman" w:cs="Times New Roman"/>
          <w:b/>
          <w:bCs/>
          <w:noProof/>
          <w:color w:val="000000" w:themeColor="text1"/>
          <w:szCs w:val="24"/>
          <w:lang w:val="sq-AL"/>
        </w:rPr>
      </w:pPr>
      <w:r w:rsidRPr="00BA1718">
        <w:rPr>
          <w:rFonts w:ascii="Times New Roman" w:eastAsia="Times New Roman" w:hAnsi="Times New Roman" w:cs="Times New Roman"/>
          <w:b/>
          <w:bCs/>
          <w:noProof/>
          <w:color w:val="000000" w:themeColor="text1"/>
          <w:szCs w:val="24"/>
          <w:lang w:val="sq-AL"/>
        </w:rPr>
        <w:t>MINISTRIA E BUJQËSISË DHE ZHVILLIMIT RURAL</w:t>
      </w:r>
    </w:p>
    <w:p w:rsidR="00CA5C34" w:rsidRPr="00BA1718" w:rsidRDefault="00CA5C34" w:rsidP="00473090">
      <w:pPr>
        <w:spacing w:after="0" w:line="0" w:lineRule="atLeast"/>
        <w:ind w:right="-459"/>
        <w:jc w:val="center"/>
        <w:rPr>
          <w:rFonts w:ascii="Times New Roman" w:eastAsia="Times New Roman" w:hAnsi="Times New Roman" w:cs="Times New Roman"/>
          <w:b/>
          <w:bCs/>
          <w:noProof/>
          <w:color w:val="000000" w:themeColor="text1"/>
          <w:szCs w:val="24"/>
          <w:lang w:val="sq-AL"/>
        </w:rPr>
      </w:pPr>
      <w:r w:rsidRPr="00BA1718">
        <w:rPr>
          <w:rFonts w:ascii="Times New Roman" w:eastAsia="Times New Roman" w:hAnsi="Times New Roman" w:cs="Times New Roman"/>
          <w:b/>
          <w:bCs/>
          <w:noProof/>
          <w:color w:val="000000" w:themeColor="text1"/>
          <w:szCs w:val="24"/>
          <w:lang w:val="sq-AL"/>
        </w:rPr>
        <w:t>AGJENCIA PËR ZHVILLIM BUJQËSOR DHE RURAL</w:t>
      </w:r>
    </w:p>
    <w:p w:rsidR="00CA5C34" w:rsidRPr="00BA1718" w:rsidRDefault="00C52648" w:rsidP="00BA1718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</w:pPr>
      <w:r w:rsidRPr="00BA1718"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  <w:t xml:space="preserve">      </w:t>
      </w:r>
      <w:r w:rsidR="00CA5C34" w:rsidRPr="00BA1718"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  <w:t>DREJTORIA JURIDIKE DHE SHËRBIMEVE MBËSHTETËSE</w:t>
      </w:r>
    </w:p>
    <w:bookmarkEnd w:id="0"/>
    <w:p w:rsidR="00F70407" w:rsidRPr="007864A8" w:rsidRDefault="00F70407" w:rsidP="00F70407">
      <w:pPr>
        <w:tabs>
          <w:tab w:val="left" w:pos="615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 </w:t>
      </w:r>
    </w:p>
    <w:p w:rsidR="004A5716" w:rsidRDefault="00054161" w:rsidP="00C852CA">
      <w:pPr>
        <w:tabs>
          <w:tab w:val="left" w:pos="600"/>
          <w:tab w:val="right" w:pos="9990"/>
        </w:tabs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ab/>
      </w:r>
      <w:r w:rsidR="00720E1D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FA7DFD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C852CA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01</w:t>
      </w:r>
      <w:r w:rsidR="00FA7DFD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.</w:t>
      </w:r>
      <w:r w:rsidR="00C852CA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07</w:t>
      </w:r>
      <w:bookmarkStart w:id="1" w:name="_GoBack"/>
      <w:bookmarkEnd w:id="1"/>
      <w:r w:rsidR="00FA7DFD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.</w:t>
      </w:r>
      <w:r w:rsidR="00720E1D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2020</w:t>
      </w:r>
    </w:p>
    <w:p w:rsidR="00BA1718" w:rsidRDefault="00F70407" w:rsidP="00C2678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C2678E" w:rsidRDefault="00717E72" w:rsidP="00C2678E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016859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NJOFTIM PUNËSIMI</w:t>
      </w:r>
    </w:p>
    <w:p w:rsidR="00F95BC3" w:rsidRDefault="00F95BC3" w:rsidP="00F95BC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zbatim të Vendimit nr. 877, datë 14.12.2016, për disa ndryshime dhe shtesa në Vendimin nr. 719, datë 31.10.2014 të Këshillit të Ministrave “Për organizimin dhe funksionimin e Agjencisë për Zhvillim Bujqësor dhe Rural”, me Urdhër të Kryeminis</w:t>
      </w:r>
      <w:r w:rsidR="001215FC">
        <w:rPr>
          <w:rFonts w:ascii="Times New Roman" w:hAnsi="Times New Roman"/>
          <w:sz w:val="24"/>
          <w:szCs w:val="24"/>
        </w:rPr>
        <w:t>trit nr. 156, datë 18.11.2019 “</w:t>
      </w:r>
      <w:r>
        <w:rPr>
          <w:rFonts w:ascii="Times New Roman" w:hAnsi="Times New Roman"/>
          <w:sz w:val="24"/>
          <w:szCs w:val="24"/>
        </w:rPr>
        <w:t xml:space="preserve">Për disa ndryshime në Urdhrin nr. 140 datë 17.09.2018 të Kryeministrit “Për miratimin e strukturës dhe organikës së Agjencisë për Zhvillim Bujqësor dhe Rural”, në përputhje me Urdhrin nr. 20, datë 19.01.2018 “Për krijimin e sporteleve unike të shërbimeve për fermerët-Agropika”, </w:t>
      </w:r>
    </w:p>
    <w:p w:rsidR="00F95BC3" w:rsidRPr="00F95BC3" w:rsidRDefault="00F95BC3" w:rsidP="00F95BC3">
      <w:pPr>
        <w:pStyle w:val="Paragrafiilists"/>
        <w:spacing w:line="360" w:lineRule="auto"/>
        <w:ind w:left="360"/>
        <w:jc w:val="both"/>
        <w:rPr>
          <w:color w:val="000000" w:themeColor="text1"/>
          <w:sz w:val="24"/>
          <w:szCs w:val="24"/>
          <w:lang w:val="en-GB"/>
        </w:rPr>
      </w:pPr>
    </w:p>
    <w:p w:rsidR="007B22B3" w:rsidRPr="007B22B3" w:rsidRDefault="007B22B3" w:rsidP="00062F85">
      <w:pPr>
        <w:pStyle w:val="Paragrafiilists"/>
        <w:numPr>
          <w:ilvl w:val="0"/>
          <w:numId w:val="30"/>
        </w:numPr>
        <w:spacing w:line="360" w:lineRule="auto"/>
        <w:ind w:left="360"/>
        <w:jc w:val="both"/>
        <w:rPr>
          <w:color w:val="000000" w:themeColor="text1"/>
          <w:sz w:val="24"/>
          <w:szCs w:val="24"/>
          <w:lang w:val="en-GB"/>
        </w:rPr>
      </w:pPr>
      <w:r w:rsidRPr="007B22B3">
        <w:rPr>
          <w:rFonts w:eastAsia="Calibri"/>
          <w:b/>
          <w:color w:val="000000" w:themeColor="text1"/>
          <w:sz w:val="24"/>
          <w:szCs w:val="24"/>
        </w:rPr>
        <w:t>SPECIALIST INFO-APLIKIM</w:t>
      </w:r>
      <w:r w:rsidR="00074BAF" w:rsidRPr="007B22B3">
        <w:rPr>
          <w:rFonts w:eastAsia="Calibri"/>
          <w:b/>
          <w:color w:val="000000" w:themeColor="text1"/>
          <w:sz w:val="24"/>
          <w:szCs w:val="24"/>
        </w:rPr>
        <w:t xml:space="preserve"> NË AGROPIKËN</w:t>
      </w:r>
      <w:r w:rsidR="007A19EA" w:rsidRPr="007B22B3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="000758ED">
        <w:rPr>
          <w:rFonts w:eastAsia="Calibri"/>
          <w:b/>
          <w:color w:val="000000" w:themeColor="text1"/>
          <w:sz w:val="24"/>
          <w:szCs w:val="24"/>
        </w:rPr>
        <w:t>TIRANË</w:t>
      </w:r>
    </w:p>
    <w:p w:rsidR="007B22B3" w:rsidRDefault="007B22B3" w:rsidP="0066357B">
      <w:pPr>
        <w:spacing w:line="360" w:lineRule="auto"/>
        <w:ind w:firstLine="36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B22B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Detyrat kryesore të Specialistit Info-Aplikim janë:</w:t>
      </w:r>
    </w:p>
    <w:p w:rsidR="007B22B3" w:rsidRDefault="007B22B3" w:rsidP="007B22B3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7B22B3">
        <w:rPr>
          <w:color w:val="000000" w:themeColor="text1"/>
          <w:sz w:val="24"/>
          <w:szCs w:val="24"/>
        </w:rPr>
        <w:t xml:space="preserve">Të japë informacion dhe të promovojë programet e skemave mbështetëse kombëtare për bujqësinë dhe zhvillimin rural. </w:t>
      </w:r>
    </w:p>
    <w:p w:rsidR="007B22B3" w:rsidRDefault="007B22B3" w:rsidP="007B22B3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7B22B3">
        <w:rPr>
          <w:color w:val="000000" w:themeColor="text1"/>
          <w:sz w:val="24"/>
          <w:szCs w:val="24"/>
        </w:rPr>
        <w:t xml:space="preserve">Të japë informacion dhe të promovojë programet e skemave mbështetëse për bujqësinë dhe zhvillimin rural të financuar nga Bashkimi Evropian (IPARD II), si dhe donatorë të tjerë. </w:t>
      </w:r>
    </w:p>
    <w:p w:rsidR="007B22B3" w:rsidRDefault="007B22B3" w:rsidP="007B22B3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7B22B3">
        <w:rPr>
          <w:color w:val="000000" w:themeColor="text1"/>
          <w:sz w:val="24"/>
          <w:szCs w:val="24"/>
        </w:rPr>
        <w:t xml:space="preserve">Të japë informacion mbi Fondet e Garancisë dhe lehtësirat financiare që ofrojnë tregjet bankare dhe financiare për fermerët. </w:t>
      </w:r>
    </w:p>
    <w:p w:rsidR="007B22B3" w:rsidRDefault="007B22B3" w:rsidP="007B22B3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7B22B3">
        <w:rPr>
          <w:color w:val="000000" w:themeColor="text1"/>
          <w:sz w:val="24"/>
          <w:szCs w:val="24"/>
        </w:rPr>
        <w:t xml:space="preserve">Të japë informacion mbi politikat e zhvillimit të sektorit bujqësor dhe blegtoral. </w:t>
      </w:r>
    </w:p>
    <w:p w:rsidR="007B22B3" w:rsidRDefault="007B22B3" w:rsidP="007B22B3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7B22B3">
        <w:rPr>
          <w:color w:val="000000" w:themeColor="text1"/>
          <w:sz w:val="24"/>
          <w:szCs w:val="24"/>
        </w:rPr>
        <w:t xml:space="preserve">Të japë informacion mbi tregjet bujqësore dhe blegtorale. </w:t>
      </w:r>
    </w:p>
    <w:p w:rsidR="007B22B3" w:rsidRDefault="007B22B3" w:rsidP="007B22B3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7B22B3">
        <w:rPr>
          <w:color w:val="000000" w:themeColor="text1"/>
          <w:sz w:val="24"/>
          <w:szCs w:val="24"/>
        </w:rPr>
        <w:t xml:space="preserve">Të kryejë regjistrimin e të dhënave të fermës bujqësore dhe blegtorale sipas sistemeve të vëna në funksion. </w:t>
      </w:r>
    </w:p>
    <w:p w:rsidR="005C5032" w:rsidRDefault="007B22B3" w:rsidP="007B22B3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7B22B3">
        <w:rPr>
          <w:color w:val="000000" w:themeColor="text1"/>
          <w:sz w:val="24"/>
          <w:szCs w:val="24"/>
        </w:rPr>
        <w:t xml:space="preserve">Të bëjë pranimin e aplikimeve për mbështetjen financiare nga fondet e skemave kombëtare. </w:t>
      </w:r>
    </w:p>
    <w:p w:rsidR="007B22B3" w:rsidRDefault="007B22B3" w:rsidP="007B22B3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7B22B3">
        <w:rPr>
          <w:color w:val="000000" w:themeColor="text1"/>
          <w:sz w:val="24"/>
          <w:szCs w:val="24"/>
        </w:rPr>
        <w:t xml:space="preserve">Të bashkëpunojë me zyrat shtetërore, bashkitë, bankat, donatorët apo grupet e fermerëve/ shoqatave për ofrimin e shërbimeve. </w:t>
      </w:r>
    </w:p>
    <w:p w:rsidR="007B22B3" w:rsidRDefault="007B22B3" w:rsidP="007B22B3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7B22B3">
        <w:rPr>
          <w:color w:val="000000" w:themeColor="text1"/>
          <w:sz w:val="24"/>
          <w:szCs w:val="24"/>
        </w:rPr>
        <w:t xml:space="preserve">Të raportojë pranë AZHBR qendër në mënyrë periodike. </w:t>
      </w:r>
    </w:p>
    <w:p w:rsidR="007B22B3" w:rsidRPr="007B22B3" w:rsidRDefault="007B22B3" w:rsidP="007B22B3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7B22B3">
        <w:rPr>
          <w:color w:val="000000" w:themeColor="text1"/>
          <w:sz w:val="24"/>
          <w:szCs w:val="24"/>
        </w:rPr>
        <w:t>Të raportojë problematikat apo idetë dhe kërkesat e fermerëve</w:t>
      </w:r>
    </w:p>
    <w:p w:rsidR="00382343" w:rsidRDefault="00382343" w:rsidP="00382343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6357B" w:rsidRPr="00016859" w:rsidRDefault="0066357B" w:rsidP="00382343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1685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Kandidatët e interesuar duhet të përmbushin këto kritere:</w:t>
      </w:r>
    </w:p>
    <w:p w:rsidR="0066357B" w:rsidRPr="00016859" w:rsidRDefault="0066357B" w:rsidP="0066357B">
      <w:pPr>
        <w:pStyle w:val="Paragrafiilists"/>
        <w:numPr>
          <w:ilvl w:val="6"/>
          <w:numId w:val="12"/>
        </w:numPr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00016859">
        <w:rPr>
          <w:color w:val="000000" w:themeColor="text1"/>
          <w:sz w:val="24"/>
          <w:szCs w:val="24"/>
        </w:rPr>
        <w:t>Të kenë mbaruar arsimin e lartë universitar, niveli Bachelor.</w:t>
      </w:r>
    </w:p>
    <w:p w:rsidR="0066357B" w:rsidRPr="00016859" w:rsidRDefault="0066357B" w:rsidP="0066357B">
      <w:pPr>
        <w:pStyle w:val="Paragrafiilists"/>
        <w:jc w:val="both"/>
        <w:rPr>
          <w:i/>
          <w:color w:val="000000" w:themeColor="text1"/>
          <w:sz w:val="24"/>
          <w:szCs w:val="24"/>
        </w:rPr>
      </w:pPr>
      <w:r w:rsidRPr="00016859">
        <w:rPr>
          <w:i/>
          <w:color w:val="000000" w:themeColor="text1"/>
          <w:sz w:val="24"/>
          <w:szCs w:val="24"/>
        </w:rPr>
        <w:t>(Diplomat e marra jashtë vendit duhet të jenë të njohura paraprakisht nga institucioni përgjegjës për  njehësimin e diplomave, sipas legjislacionit në fuqi).</w:t>
      </w:r>
    </w:p>
    <w:p w:rsidR="0066357B" w:rsidRPr="00016859" w:rsidRDefault="0066357B" w:rsidP="0066357B">
      <w:pPr>
        <w:pStyle w:val="Paragrafiilists"/>
        <w:numPr>
          <w:ilvl w:val="6"/>
          <w:numId w:val="12"/>
        </w:numPr>
        <w:tabs>
          <w:tab w:val="left" w:pos="4950"/>
        </w:tabs>
        <w:ind w:left="720"/>
        <w:jc w:val="both"/>
        <w:rPr>
          <w:i/>
          <w:color w:val="000000" w:themeColor="text1"/>
          <w:sz w:val="24"/>
          <w:szCs w:val="24"/>
        </w:rPr>
      </w:pPr>
      <w:r w:rsidRPr="00016859">
        <w:rPr>
          <w:color w:val="000000" w:themeColor="text1"/>
          <w:sz w:val="24"/>
          <w:szCs w:val="24"/>
        </w:rPr>
        <w:t>Të kenë aftësi shumë të mira komunikuese.</w:t>
      </w:r>
    </w:p>
    <w:p w:rsidR="0066357B" w:rsidRPr="00016859" w:rsidRDefault="0066357B" w:rsidP="0066357B">
      <w:pPr>
        <w:pStyle w:val="Paragrafiilists"/>
        <w:numPr>
          <w:ilvl w:val="6"/>
          <w:numId w:val="12"/>
        </w:numPr>
        <w:tabs>
          <w:tab w:val="left" w:pos="4950"/>
        </w:tabs>
        <w:ind w:left="720"/>
        <w:jc w:val="both"/>
        <w:rPr>
          <w:i/>
          <w:color w:val="000000" w:themeColor="text1"/>
          <w:sz w:val="24"/>
          <w:szCs w:val="24"/>
        </w:rPr>
      </w:pPr>
      <w:r w:rsidRPr="00016859">
        <w:rPr>
          <w:color w:val="000000" w:themeColor="text1"/>
          <w:sz w:val="24"/>
          <w:szCs w:val="24"/>
        </w:rPr>
        <w:t>Të kenë njohuri bazë në përdorimin e kompjuterit</w:t>
      </w:r>
      <w:r w:rsidR="0058440D">
        <w:rPr>
          <w:color w:val="000000" w:themeColor="text1"/>
          <w:sz w:val="24"/>
          <w:szCs w:val="24"/>
        </w:rPr>
        <w:t>.</w:t>
      </w:r>
    </w:p>
    <w:p w:rsidR="00F95BC3" w:rsidRPr="00F95BC3" w:rsidRDefault="00F95BC3" w:rsidP="00F95BC3">
      <w:pPr>
        <w:pStyle w:val="Paragrafiilists"/>
        <w:tabs>
          <w:tab w:val="left" w:pos="4950"/>
        </w:tabs>
        <w:jc w:val="both"/>
        <w:rPr>
          <w:i/>
          <w:color w:val="000000" w:themeColor="text1"/>
          <w:sz w:val="24"/>
          <w:szCs w:val="24"/>
        </w:rPr>
      </w:pPr>
    </w:p>
    <w:p w:rsidR="001F38BF" w:rsidRPr="00016859" w:rsidRDefault="0066357B" w:rsidP="001F38BF">
      <w:pPr>
        <w:pStyle w:val="Paragrafiilists"/>
        <w:numPr>
          <w:ilvl w:val="6"/>
          <w:numId w:val="12"/>
        </w:numPr>
        <w:tabs>
          <w:tab w:val="left" w:pos="4950"/>
        </w:tabs>
        <w:ind w:left="720"/>
        <w:jc w:val="both"/>
        <w:rPr>
          <w:i/>
          <w:color w:val="000000" w:themeColor="text1"/>
          <w:sz w:val="24"/>
          <w:szCs w:val="24"/>
        </w:rPr>
      </w:pPr>
      <w:r w:rsidRPr="00016859">
        <w:rPr>
          <w:color w:val="000000" w:themeColor="text1"/>
          <w:sz w:val="24"/>
          <w:szCs w:val="24"/>
        </w:rPr>
        <w:t>Të kenë njohuri bazë mbi zhvillimin bujqësor dhe rural në Shqipëri dhe mbi politikën e përbashkët për bujqësinë me BE-në.</w:t>
      </w:r>
    </w:p>
    <w:p w:rsidR="0066357B" w:rsidRPr="00016859" w:rsidRDefault="0066357B" w:rsidP="001F38BF">
      <w:pPr>
        <w:pStyle w:val="Paragrafiilists"/>
        <w:numPr>
          <w:ilvl w:val="6"/>
          <w:numId w:val="12"/>
        </w:numPr>
        <w:tabs>
          <w:tab w:val="left" w:pos="4950"/>
        </w:tabs>
        <w:ind w:left="720"/>
        <w:jc w:val="both"/>
        <w:rPr>
          <w:i/>
          <w:color w:val="000000" w:themeColor="text1"/>
          <w:sz w:val="24"/>
          <w:szCs w:val="24"/>
        </w:rPr>
      </w:pPr>
      <w:r w:rsidRPr="00016859">
        <w:rPr>
          <w:color w:val="000000" w:themeColor="text1"/>
          <w:sz w:val="24"/>
          <w:szCs w:val="24"/>
        </w:rPr>
        <w:t>Të kenë përvojë pune ose internshipi</w:t>
      </w:r>
      <w:r w:rsidR="001F38BF" w:rsidRPr="00016859">
        <w:rPr>
          <w:color w:val="000000" w:themeColor="text1"/>
          <w:sz w:val="24"/>
          <w:szCs w:val="24"/>
        </w:rPr>
        <w:t>/ praktika profesionale</w:t>
      </w:r>
      <w:r w:rsidR="0058440D">
        <w:rPr>
          <w:color w:val="000000" w:themeColor="text1"/>
          <w:sz w:val="24"/>
          <w:szCs w:val="24"/>
        </w:rPr>
        <w:t>.</w:t>
      </w:r>
    </w:p>
    <w:p w:rsidR="001F38BF" w:rsidRPr="00016859" w:rsidRDefault="001F38BF" w:rsidP="0066357B">
      <w:pPr>
        <w:pStyle w:val="Paragrafiilists"/>
        <w:spacing w:after="160"/>
        <w:jc w:val="both"/>
        <w:rPr>
          <w:color w:val="000000" w:themeColor="text1"/>
          <w:sz w:val="24"/>
          <w:szCs w:val="24"/>
        </w:rPr>
      </w:pPr>
    </w:p>
    <w:p w:rsidR="001F38BF" w:rsidRPr="00016859" w:rsidRDefault="001F38BF" w:rsidP="001F38BF">
      <w:pPr>
        <w:pStyle w:val="Paragrafiilists"/>
        <w:spacing w:line="360" w:lineRule="auto"/>
        <w:ind w:left="360"/>
        <w:rPr>
          <w:color w:val="000000" w:themeColor="text1"/>
          <w:sz w:val="24"/>
          <w:szCs w:val="24"/>
        </w:rPr>
      </w:pPr>
      <w:r w:rsidRPr="00016859">
        <w:rPr>
          <w:rFonts w:eastAsia="Calibri"/>
          <w:b/>
          <w:color w:val="000000" w:themeColor="text1"/>
          <w:sz w:val="24"/>
          <w:szCs w:val="24"/>
        </w:rPr>
        <w:t>Kandidatët do të testohen në lidhje me:</w:t>
      </w:r>
    </w:p>
    <w:p w:rsidR="001F38BF" w:rsidRPr="00016859" w:rsidRDefault="001F38BF" w:rsidP="001F38BF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016859">
        <w:rPr>
          <w:color w:val="000000" w:themeColor="text1"/>
          <w:sz w:val="24"/>
          <w:szCs w:val="24"/>
        </w:rPr>
        <w:t>Njohuritë mbi Ligjin nr. 9817, datë 22.10.2007 “Për bujqësinë dhe zhvillimin rural”.</w:t>
      </w:r>
    </w:p>
    <w:p w:rsidR="001F38BF" w:rsidRPr="00016859" w:rsidRDefault="001F38BF" w:rsidP="001F38BF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016859">
        <w:rPr>
          <w:color w:val="000000" w:themeColor="text1"/>
          <w:sz w:val="24"/>
          <w:szCs w:val="24"/>
        </w:rPr>
        <w:t>Njohuritë mbi Ligjin nr. 37/2015, "Për ratifikimin e marrëveshjes kuadër ndërmjet Republikës së Shqipërisë, përfaqësuar nga Këshilli i Ministrave i Republikës së Shqipërisë, dhe Komisionit Evropian për rregullat e zbatimit të mbështetjes financiare të BE-së për Shqipërinë, në kuadër të Instrumentit për Asistencën e Paraanëtarësimit (IPA II).</w:t>
      </w:r>
    </w:p>
    <w:p w:rsidR="001F38BF" w:rsidRPr="00016859" w:rsidRDefault="001F38BF" w:rsidP="001F38BF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016859">
        <w:rPr>
          <w:color w:val="000000" w:themeColor="text1"/>
          <w:sz w:val="24"/>
          <w:szCs w:val="24"/>
        </w:rPr>
        <w:t>Njohuritë mbi Marrëveshjen Sektoriale ndërmjet Republikës së Shqipërisë të përfaqësuar nga Këshilli i Ministrave të Republikës së Shqipërisë dhe Komisionit Evropian që përcakton dispozitat e menaxhimit dhe zbatimit të asistencës financiare të BE-së, për Shqipërinë në kuadër të Instrumentit për Asistencën e Para-anëtarësimit në fushën "Bujqësia dhe Zhvillimi Rural" (IPARD).</w:t>
      </w:r>
    </w:p>
    <w:p w:rsidR="001F38BF" w:rsidRPr="00016859" w:rsidRDefault="001F38BF" w:rsidP="001F38BF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016859">
        <w:rPr>
          <w:color w:val="000000" w:themeColor="text1"/>
          <w:sz w:val="24"/>
          <w:szCs w:val="24"/>
        </w:rPr>
        <w:t>Njohuritë mbi Ligjin nr. 9367, datë 7.04.2005 “Për parandalimin e konfliktit të interesave në ushtrimin e funksioneve publike”, i ndryshuar.</w:t>
      </w:r>
    </w:p>
    <w:p w:rsidR="001F38BF" w:rsidRPr="00016859" w:rsidRDefault="001F38BF" w:rsidP="001F38BF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016859">
        <w:rPr>
          <w:color w:val="000000" w:themeColor="text1"/>
          <w:sz w:val="24"/>
          <w:szCs w:val="24"/>
        </w:rPr>
        <w:t>Njohuritë mbi Ligjin nr. 9131, datë 08.09.2003, “Për rregullat e etikës në administratën publike”.</w:t>
      </w:r>
    </w:p>
    <w:p w:rsidR="001F38BF" w:rsidRDefault="001F38BF" w:rsidP="001F38BF">
      <w:pPr>
        <w:pStyle w:val="Paragrafiilists"/>
        <w:numPr>
          <w:ilvl w:val="0"/>
          <w:numId w:val="23"/>
        </w:numPr>
        <w:jc w:val="both"/>
        <w:rPr>
          <w:color w:val="000000" w:themeColor="text1"/>
          <w:sz w:val="24"/>
          <w:szCs w:val="24"/>
        </w:rPr>
      </w:pPr>
      <w:r w:rsidRPr="00016859">
        <w:rPr>
          <w:color w:val="000000" w:themeColor="text1"/>
          <w:sz w:val="24"/>
          <w:szCs w:val="24"/>
        </w:rPr>
        <w:t>Njohuritë mbi VKM nr. 719, datë 31.10.2014, “Për organizimin dhe funksionimin e Agjencisë për Zhvillim Bujqësor dhe Rural”, i ndryshuar. </w:t>
      </w:r>
    </w:p>
    <w:p w:rsidR="00382343" w:rsidRDefault="00382343" w:rsidP="00382343">
      <w:pPr>
        <w:jc w:val="both"/>
        <w:rPr>
          <w:color w:val="000000" w:themeColor="text1"/>
          <w:sz w:val="24"/>
          <w:szCs w:val="24"/>
        </w:rPr>
      </w:pPr>
    </w:p>
    <w:p w:rsidR="00777B1A" w:rsidRPr="00016859" w:rsidRDefault="00777B1A" w:rsidP="00777B1A">
      <w:pPr>
        <w:pBdr>
          <w:bottom w:val="single" w:sz="6" w:space="1" w:color="auto"/>
        </w:pBdr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68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Kandidatët e interesuar du</w:t>
      </w:r>
      <w:r w:rsidR="00A00D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het të dorëzojnë brenda datës </w:t>
      </w:r>
      <w:r w:rsidR="000758E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08</w:t>
      </w:r>
      <w:r w:rsidR="0038234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.0</w:t>
      </w:r>
      <w:r w:rsidR="000758E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7</w:t>
      </w:r>
      <w:r w:rsidR="0038234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.2020</w:t>
      </w:r>
      <w:r w:rsidRPr="00D0571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, ora </w:t>
      </w:r>
      <w:r w:rsidR="000758E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16</w:t>
      </w:r>
      <w:r w:rsidR="0038234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:</w:t>
      </w:r>
      <w:r w:rsidR="000758E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3</w:t>
      </w:r>
      <w:r w:rsidR="0038234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</w:t>
      </w:r>
      <w:r w:rsidRPr="00D057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168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në Agjencinë për Zhvillim Bujqësor dhe Rural (Adresa: Rruga “Muhamet Gjollesha”, Nr. 56, Tiranë): Kërkesën për punësim ku duhet të përcaktojnë pozicio</w:t>
      </w:r>
      <w:r w:rsidR="00A00D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nin për të cilin po aplikojnë; </w:t>
      </w:r>
      <w:r w:rsidRPr="000168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një kopje të CV të përditësuar; diplomën e noterizuar; certifikata dhe kualifikime të ndryshme; një fotokopje e librezës së punës;  një kopje të ID-së; formularin e vetëdeklarimit të gjendjes gjyqësore të firmosur nga aplikuesi; raportin mjeko-ligjor. </w:t>
      </w:r>
    </w:p>
    <w:p w:rsidR="00473090" w:rsidRPr="00016859" w:rsidRDefault="00473090" w:rsidP="004730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sq-AL"/>
        </w:rPr>
      </w:pPr>
    </w:p>
    <w:p w:rsidR="005027AE" w:rsidRDefault="005027AE" w:rsidP="00FD6FB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sq-AL"/>
        </w:rPr>
      </w:pPr>
    </w:p>
    <w:p w:rsidR="00F8743A" w:rsidRPr="00016859" w:rsidRDefault="0003256D" w:rsidP="00FD6FB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</w:pPr>
      <w:r w:rsidRPr="00016859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sq-AL"/>
        </w:rPr>
        <w:t xml:space="preserve">TË GJITHË KANDIDATËT QË APLIKOJNË PËR POZICIONET E MËSIPËRME, DO TË MARRIN INFORMACION VETËM NË FAQEN E INTERNETIT TË AZHBR </w:t>
      </w:r>
      <w:hyperlink r:id="rId9" w:history="1">
        <w:r w:rsidRPr="00016859">
          <w:rPr>
            <w:rFonts w:ascii="Times New Roman" w:eastAsia="Times New Roman" w:hAnsi="Times New Roman" w:cs="Times New Roman"/>
            <w:b/>
            <w:noProof/>
            <w:color w:val="000000" w:themeColor="text1"/>
            <w:sz w:val="24"/>
            <w:szCs w:val="24"/>
            <w:lang w:val="sq-AL"/>
          </w:rPr>
          <w:t>www.azhbr.gov.al</w:t>
        </w:r>
      </w:hyperlink>
      <w:r w:rsidRPr="00016859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sq-AL"/>
        </w:rPr>
        <w:t>, PËR FAZAT E MËTEJSHME TË KËSAJ PROCEDURE</w:t>
      </w:r>
      <w:r w:rsidRPr="0001685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  <w:t xml:space="preserve">: </w:t>
      </w:r>
    </w:p>
    <w:p w:rsidR="00BD16D6" w:rsidRPr="00016859" w:rsidRDefault="00BD16D6" w:rsidP="00FD6FB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</w:pPr>
    </w:p>
    <w:p w:rsidR="001C73F5" w:rsidRPr="00016859" w:rsidRDefault="00F8743A" w:rsidP="00FD6FB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</w:pPr>
      <w:r w:rsidRPr="0001685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  <w:t>- për rezu</w:t>
      </w:r>
      <w:r w:rsidR="001C73F5" w:rsidRPr="0001685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  <w:t>ltate</w:t>
      </w:r>
      <w:r w:rsidR="0003256D" w:rsidRPr="0001685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  <w:t>t e</w:t>
      </w:r>
      <w:r w:rsidR="001C73F5" w:rsidRPr="0001685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  <w:t xml:space="preserve"> verifikimit </w:t>
      </w:r>
      <w:r w:rsidRPr="0001685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  <w:br/>
        <w:t>- datën, vendin dhe orë</w:t>
      </w:r>
      <w:r w:rsidR="001C73F5" w:rsidRPr="0001685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  <w:t>n ku do të zhvillohet konkurimi</w:t>
      </w:r>
      <w:r w:rsidR="00F653AF" w:rsidRPr="0001685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  <w:t xml:space="preserve"> (testim me shkrim/ intervista me gojë)</w:t>
      </w:r>
    </w:p>
    <w:p w:rsidR="0054759D" w:rsidRPr="00016859" w:rsidRDefault="001C73F5" w:rsidP="00FD6FB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</w:pPr>
      <w:r w:rsidRPr="0001685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  <w:t>- shpalljen e listës së fituesve</w:t>
      </w:r>
    </w:p>
    <w:p w:rsidR="0054759D" w:rsidRDefault="00F8743A" w:rsidP="00FD6FB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0168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br/>
      </w:r>
      <w:r w:rsidR="001C73F5" w:rsidRPr="00016859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sq-AL"/>
        </w:rPr>
        <w:t>Për të marrë këto</w:t>
      </w:r>
      <w:r w:rsidRPr="00016859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sq-AL"/>
        </w:rPr>
        <w:t xml:space="preserve"> informacion</w:t>
      </w:r>
      <w:r w:rsidR="001C73F5" w:rsidRPr="00016859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sq-AL"/>
        </w:rPr>
        <w:t>e</w:t>
      </w:r>
      <w:r w:rsidRPr="00016859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sq-AL"/>
        </w:rPr>
        <w:t xml:space="preserve">, kandidatët duhet të vizitojnë në mënyrë të vazhdueshme faqen e  internetit të AZHBR </w:t>
      </w:r>
      <w:hyperlink r:id="rId10" w:history="1">
        <w:r w:rsidRPr="00016859">
          <w:rPr>
            <w:rStyle w:val="Hiperlidhje"/>
            <w:rFonts w:ascii="Times New Roman" w:eastAsia="Times New Roman" w:hAnsi="Times New Roman" w:cs="Times New Roman"/>
            <w:b/>
            <w:noProof/>
            <w:color w:val="FF0000"/>
            <w:sz w:val="24"/>
            <w:szCs w:val="24"/>
            <w:lang w:val="sq-AL"/>
          </w:rPr>
          <w:t>www.azhbr.gov.al</w:t>
        </w:r>
      </w:hyperlink>
      <w:r w:rsidRPr="0001685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.</w:t>
      </w:r>
    </w:p>
    <w:p w:rsidR="00F8743A" w:rsidRPr="00016859" w:rsidRDefault="00F8743A" w:rsidP="00BE05C8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</w:p>
    <w:p w:rsidR="0054759D" w:rsidRPr="00016859" w:rsidRDefault="0054759D" w:rsidP="00BE05C8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</w:p>
    <w:p w:rsidR="0013154B" w:rsidRPr="00016859" w:rsidRDefault="00717E72" w:rsidP="0054759D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016859">
        <w:rPr>
          <w:rFonts w:ascii="Times New Roman" w:hAnsi="Times New Roman" w:cs="Times New Roman"/>
          <w:b/>
          <w:sz w:val="24"/>
          <w:szCs w:val="24"/>
        </w:rPr>
        <w:t>AGJENCIA PËR ZHVILLIM BUJQËSOR DHE RURAL</w:t>
      </w:r>
    </w:p>
    <w:sectPr w:rsidR="0013154B" w:rsidRPr="00016859" w:rsidSect="00473090">
      <w:footerReference w:type="default" r:id="rId11"/>
      <w:pgSz w:w="12240" w:h="15840"/>
      <w:pgMar w:top="900" w:right="1170" w:bottom="99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425" w:rsidRDefault="00D51425" w:rsidP="00EC4E52">
      <w:pPr>
        <w:spacing w:after="0" w:line="240" w:lineRule="auto"/>
      </w:pPr>
      <w:r>
        <w:separator/>
      </w:r>
    </w:p>
  </w:endnote>
  <w:endnote w:type="continuationSeparator" w:id="0">
    <w:p w:rsidR="00D51425" w:rsidRDefault="00D51425" w:rsidP="00EC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59A" w:rsidRPr="00A3259A" w:rsidRDefault="00BE034E" w:rsidP="00A3259A">
    <w:pPr>
      <w:pBdr>
        <w:top w:val="single" w:sz="4" w:space="8" w:color="4F81BD"/>
      </w:pBdr>
      <w:contextualSpacing/>
      <w:jc w:val="center"/>
      <w:rPr>
        <w:rFonts w:ascii="Times New Roman" w:hAnsi="Times New Roman"/>
        <w:noProof/>
        <w:color w:val="404040"/>
        <w:sz w:val="18"/>
        <w:szCs w:val="20"/>
        <w:lang w:val="it-IT"/>
      </w:rPr>
    </w:pPr>
    <w:r w:rsidRPr="00A3259A">
      <w:rPr>
        <w:rFonts w:ascii="Times New Roman" w:hAnsi="Times New Roman"/>
        <w:sz w:val="18"/>
        <w:szCs w:val="20"/>
        <w:lang w:val="it-IT"/>
      </w:rPr>
      <w:t xml:space="preserve">Adresa: Rruga “Muhamet Gjollesha”, Nr. 56, Tiranë Tel: 042228318 web: </w:t>
    </w:r>
    <w:hyperlink r:id="rId1" w:history="1">
      <w:r w:rsidRPr="00A3259A">
        <w:rPr>
          <w:rFonts w:ascii="Times New Roman" w:hAnsi="Times New Roman"/>
          <w:color w:val="0000FF"/>
          <w:sz w:val="18"/>
          <w:szCs w:val="20"/>
          <w:u w:val="single"/>
          <w:lang w:val="it-IT"/>
        </w:rPr>
        <w:t>www.azhbr.gov.al</w:t>
      </w:r>
    </w:hyperlink>
    <w:r w:rsidRPr="00A3259A">
      <w:rPr>
        <w:rFonts w:ascii="Times New Roman" w:hAnsi="Times New Roman"/>
        <w:sz w:val="18"/>
        <w:szCs w:val="20"/>
        <w:lang w:val="it-IT"/>
      </w:rPr>
      <w:t xml:space="preserve">, email: </w:t>
    </w:r>
    <w:hyperlink r:id="rId2" w:history="1">
      <w:r w:rsidRPr="00A3259A">
        <w:rPr>
          <w:rFonts w:ascii="Times New Roman" w:hAnsi="Times New Roman"/>
          <w:color w:val="0000FF"/>
          <w:sz w:val="18"/>
          <w:szCs w:val="20"/>
          <w:u w:val="single"/>
          <w:lang w:val="it-IT"/>
        </w:rPr>
        <w:t>info@azhbr.gov.al</w:t>
      </w:r>
    </w:hyperlink>
    <w:r w:rsidRPr="00A3259A">
      <w:rPr>
        <w:rFonts w:ascii="Times New Roman" w:hAnsi="Times New Roman"/>
        <w:sz w:val="18"/>
        <w:szCs w:val="20"/>
        <w:lang w:val="it-IT"/>
      </w:rPr>
      <w:t xml:space="preserve"> </w:t>
    </w:r>
  </w:p>
  <w:p w:rsidR="00A3259A" w:rsidRDefault="00D51425">
    <w:pPr>
      <w:pStyle w:val="Fundiifaqe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425" w:rsidRDefault="00D51425" w:rsidP="00EC4E52">
      <w:pPr>
        <w:spacing w:after="0" w:line="240" w:lineRule="auto"/>
      </w:pPr>
      <w:r>
        <w:separator/>
      </w:r>
    </w:p>
  </w:footnote>
  <w:footnote w:type="continuationSeparator" w:id="0">
    <w:p w:rsidR="00D51425" w:rsidRDefault="00D51425" w:rsidP="00EC4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27D0C"/>
    <w:multiLevelType w:val="hybridMultilevel"/>
    <w:tmpl w:val="1FA684DE"/>
    <w:lvl w:ilvl="0" w:tplc="4A30AA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C48E2"/>
    <w:multiLevelType w:val="hybridMultilevel"/>
    <w:tmpl w:val="A454CE84"/>
    <w:lvl w:ilvl="0" w:tplc="5B38D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87D2E"/>
    <w:multiLevelType w:val="multilevel"/>
    <w:tmpl w:val="B8785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50845"/>
    <w:multiLevelType w:val="hybridMultilevel"/>
    <w:tmpl w:val="549A0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95CDF"/>
    <w:multiLevelType w:val="hybridMultilevel"/>
    <w:tmpl w:val="5FBAFF7C"/>
    <w:lvl w:ilvl="0" w:tplc="57643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A581A"/>
    <w:multiLevelType w:val="hybridMultilevel"/>
    <w:tmpl w:val="B92206C8"/>
    <w:lvl w:ilvl="0" w:tplc="230283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410F4"/>
    <w:multiLevelType w:val="hybridMultilevel"/>
    <w:tmpl w:val="7F2065B2"/>
    <w:lvl w:ilvl="0" w:tplc="B394E9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817E5"/>
    <w:multiLevelType w:val="hybridMultilevel"/>
    <w:tmpl w:val="C2E09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063F3"/>
    <w:multiLevelType w:val="hybridMultilevel"/>
    <w:tmpl w:val="B25E35F2"/>
    <w:lvl w:ilvl="0" w:tplc="6D085E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93B0D"/>
    <w:multiLevelType w:val="hybridMultilevel"/>
    <w:tmpl w:val="3AAAFF10"/>
    <w:lvl w:ilvl="0" w:tplc="64C452E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8761D"/>
    <w:multiLevelType w:val="hybridMultilevel"/>
    <w:tmpl w:val="2BD27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36794"/>
    <w:multiLevelType w:val="hybridMultilevel"/>
    <w:tmpl w:val="562EB8D0"/>
    <w:lvl w:ilvl="0" w:tplc="4A30AA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44FF5"/>
    <w:multiLevelType w:val="hybridMultilevel"/>
    <w:tmpl w:val="CDB059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0E5121"/>
    <w:multiLevelType w:val="hybridMultilevel"/>
    <w:tmpl w:val="55E0E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26FE1"/>
    <w:multiLevelType w:val="hybridMultilevel"/>
    <w:tmpl w:val="B3204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07A75"/>
    <w:multiLevelType w:val="hybridMultilevel"/>
    <w:tmpl w:val="8D94FC3C"/>
    <w:lvl w:ilvl="0" w:tplc="57643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2D30F8"/>
    <w:multiLevelType w:val="hybridMultilevel"/>
    <w:tmpl w:val="CF7660F4"/>
    <w:lvl w:ilvl="0" w:tplc="041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C641BC"/>
    <w:multiLevelType w:val="hybridMultilevel"/>
    <w:tmpl w:val="1060A844"/>
    <w:lvl w:ilvl="0" w:tplc="4A30AA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6044D"/>
    <w:multiLevelType w:val="hybridMultilevel"/>
    <w:tmpl w:val="D192853C"/>
    <w:lvl w:ilvl="0" w:tplc="BC7C71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3B6A7F"/>
    <w:multiLevelType w:val="hybridMultilevel"/>
    <w:tmpl w:val="A3E64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9261A"/>
    <w:multiLevelType w:val="hybridMultilevel"/>
    <w:tmpl w:val="D3F62BAA"/>
    <w:lvl w:ilvl="0" w:tplc="4A30AA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E11F9"/>
    <w:multiLevelType w:val="hybridMultilevel"/>
    <w:tmpl w:val="86AE6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C1E2E"/>
    <w:multiLevelType w:val="hybridMultilevel"/>
    <w:tmpl w:val="F3CCA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EF4FDC"/>
    <w:multiLevelType w:val="hybridMultilevel"/>
    <w:tmpl w:val="F4420E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FE611B"/>
    <w:multiLevelType w:val="hybridMultilevel"/>
    <w:tmpl w:val="0A20CB40"/>
    <w:lvl w:ilvl="0" w:tplc="64C452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696989"/>
    <w:multiLevelType w:val="hybridMultilevel"/>
    <w:tmpl w:val="1F24F24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83D53"/>
    <w:multiLevelType w:val="hybridMultilevel"/>
    <w:tmpl w:val="965E2BD8"/>
    <w:lvl w:ilvl="0" w:tplc="6E96E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663A02"/>
    <w:multiLevelType w:val="hybridMultilevel"/>
    <w:tmpl w:val="1BA2778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070C8"/>
    <w:multiLevelType w:val="hybridMultilevel"/>
    <w:tmpl w:val="F4420E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3B54D1"/>
    <w:multiLevelType w:val="hybridMultilevel"/>
    <w:tmpl w:val="4D588630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5"/>
  </w:num>
  <w:num w:numId="5">
    <w:abstractNumId w:val="18"/>
  </w:num>
  <w:num w:numId="6">
    <w:abstractNumId w:val="11"/>
  </w:num>
  <w:num w:numId="7">
    <w:abstractNumId w:val="10"/>
  </w:num>
  <w:num w:numId="8">
    <w:abstractNumId w:val="2"/>
  </w:num>
  <w:num w:numId="9">
    <w:abstractNumId w:val="3"/>
  </w:num>
  <w:num w:numId="10">
    <w:abstractNumId w:val="19"/>
  </w:num>
  <w:num w:numId="11">
    <w:abstractNumId w:val="1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5"/>
  </w:num>
  <w:num w:numId="15">
    <w:abstractNumId w:val="24"/>
  </w:num>
  <w:num w:numId="16">
    <w:abstractNumId w:val="21"/>
  </w:num>
  <w:num w:numId="17">
    <w:abstractNumId w:val="13"/>
  </w:num>
  <w:num w:numId="18">
    <w:abstractNumId w:val="9"/>
  </w:num>
  <w:num w:numId="19">
    <w:abstractNumId w:val="15"/>
  </w:num>
  <w:num w:numId="20">
    <w:abstractNumId w:val="4"/>
  </w:num>
  <w:num w:numId="21">
    <w:abstractNumId w:val="26"/>
  </w:num>
  <w:num w:numId="22">
    <w:abstractNumId w:val="7"/>
  </w:num>
  <w:num w:numId="23">
    <w:abstractNumId w:val="20"/>
  </w:num>
  <w:num w:numId="24">
    <w:abstractNumId w:val="17"/>
  </w:num>
  <w:num w:numId="25">
    <w:abstractNumId w:val="0"/>
  </w:num>
  <w:num w:numId="26">
    <w:abstractNumId w:val="22"/>
  </w:num>
  <w:num w:numId="27">
    <w:abstractNumId w:val="23"/>
  </w:num>
  <w:num w:numId="28">
    <w:abstractNumId w:val="28"/>
  </w:num>
  <w:num w:numId="29">
    <w:abstractNumId w:val="6"/>
  </w:num>
  <w:num w:numId="30">
    <w:abstractNumId w:val="16"/>
  </w:num>
  <w:num w:numId="31">
    <w:abstractNumId w:val="2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D1"/>
    <w:rsid w:val="0000351A"/>
    <w:rsid w:val="00016859"/>
    <w:rsid w:val="0002677F"/>
    <w:rsid w:val="0003256D"/>
    <w:rsid w:val="00054161"/>
    <w:rsid w:val="00054D30"/>
    <w:rsid w:val="00054F0A"/>
    <w:rsid w:val="00062DD2"/>
    <w:rsid w:val="000703F4"/>
    <w:rsid w:val="00074BAF"/>
    <w:rsid w:val="000758ED"/>
    <w:rsid w:val="0008524B"/>
    <w:rsid w:val="00095EC8"/>
    <w:rsid w:val="000A4F19"/>
    <w:rsid w:val="000B4D34"/>
    <w:rsid w:val="000D2CD2"/>
    <w:rsid w:val="000D354B"/>
    <w:rsid w:val="001022BF"/>
    <w:rsid w:val="001127FB"/>
    <w:rsid w:val="00115F2C"/>
    <w:rsid w:val="001215FC"/>
    <w:rsid w:val="00126DAD"/>
    <w:rsid w:val="0013154B"/>
    <w:rsid w:val="00163062"/>
    <w:rsid w:val="001A132A"/>
    <w:rsid w:val="001B30E8"/>
    <w:rsid w:val="001C73F5"/>
    <w:rsid w:val="001D45D0"/>
    <w:rsid w:val="001E2F21"/>
    <w:rsid w:val="001E343B"/>
    <w:rsid w:val="001F38BF"/>
    <w:rsid w:val="00215ED1"/>
    <w:rsid w:val="00227B8A"/>
    <w:rsid w:val="0024122E"/>
    <w:rsid w:val="00244D91"/>
    <w:rsid w:val="002703D8"/>
    <w:rsid w:val="00276E8A"/>
    <w:rsid w:val="002A73FF"/>
    <w:rsid w:val="002D24CC"/>
    <w:rsid w:val="002F7260"/>
    <w:rsid w:val="003232CA"/>
    <w:rsid w:val="0032459C"/>
    <w:rsid w:val="0032493B"/>
    <w:rsid w:val="00345AAB"/>
    <w:rsid w:val="00361E18"/>
    <w:rsid w:val="0036766A"/>
    <w:rsid w:val="00382343"/>
    <w:rsid w:val="00397D1B"/>
    <w:rsid w:val="003C5AF7"/>
    <w:rsid w:val="003F71C8"/>
    <w:rsid w:val="00406A2D"/>
    <w:rsid w:val="00432DDA"/>
    <w:rsid w:val="00461065"/>
    <w:rsid w:val="00473090"/>
    <w:rsid w:val="0047477E"/>
    <w:rsid w:val="00495B49"/>
    <w:rsid w:val="00495F8B"/>
    <w:rsid w:val="004A5716"/>
    <w:rsid w:val="004B19FA"/>
    <w:rsid w:val="004C05AC"/>
    <w:rsid w:val="005027AE"/>
    <w:rsid w:val="00510A9C"/>
    <w:rsid w:val="00517E73"/>
    <w:rsid w:val="00527508"/>
    <w:rsid w:val="00534F93"/>
    <w:rsid w:val="00541B94"/>
    <w:rsid w:val="0054759D"/>
    <w:rsid w:val="00557795"/>
    <w:rsid w:val="00570F1F"/>
    <w:rsid w:val="00582CCF"/>
    <w:rsid w:val="0058440D"/>
    <w:rsid w:val="00594970"/>
    <w:rsid w:val="00594A24"/>
    <w:rsid w:val="005C3CBF"/>
    <w:rsid w:val="005C5032"/>
    <w:rsid w:val="00657325"/>
    <w:rsid w:val="0066357B"/>
    <w:rsid w:val="00676655"/>
    <w:rsid w:val="006A5165"/>
    <w:rsid w:val="006B07B4"/>
    <w:rsid w:val="006B5564"/>
    <w:rsid w:val="00717E72"/>
    <w:rsid w:val="00720E1D"/>
    <w:rsid w:val="007275DE"/>
    <w:rsid w:val="00743AD3"/>
    <w:rsid w:val="00766A7C"/>
    <w:rsid w:val="00766B51"/>
    <w:rsid w:val="00772BC1"/>
    <w:rsid w:val="00777B1A"/>
    <w:rsid w:val="007946AB"/>
    <w:rsid w:val="007A19EA"/>
    <w:rsid w:val="007B22B3"/>
    <w:rsid w:val="007C7B57"/>
    <w:rsid w:val="008127B5"/>
    <w:rsid w:val="008155A2"/>
    <w:rsid w:val="00820815"/>
    <w:rsid w:val="00831CAB"/>
    <w:rsid w:val="00835333"/>
    <w:rsid w:val="00836E74"/>
    <w:rsid w:val="0084412B"/>
    <w:rsid w:val="00845CE7"/>
    <w:rsid w:val="008A3F15"/>
    <w:rsid w:val="008C2719"/>
    <w:rsid w:val="008C34BB"/>
    <w:rsid w:val="008D3799"/>
    <w:rsid w:val="008E0565"/>
    <w:rsid w:val="008E76BD"/>
    <w:rsid w:val="00910871"/>
    <w:rsid w:val="009600D4"/>
    <w:rsid w:val="00960539"/>
    <w:rsid w:val="00966C9F"/>
    <w:rsid w:val="0097408E"/>
    <w:rsid w:val="00997D64"/>
    <w:rsid w:val="009A2B27"/>
    <w:rsid w:val="009A4521"/>
    <w:rsid w:val="00A00DCB"/>
    <w:rsid w:val="00A103A7"/>
    <w:rsid w:val="00A33D05"/>
    <w:rsid w:val="00A403A8"/>
    <w:rsid w:val="00A44EB8"/>
    <w:rsid w:val="00A4679C"/>
    <w:rsid w:val="00A553D9"/>
    <w:rsid w:val="00A76A09"/>
    <w:rsid w:val="00AA1875"/>
    <w:rsid w:val="00AA2E57"/>
    <w:rsid w:val="00AA797C"/>
    <w:rsid w:val="00AB6552"/>
    <w:rsid w:val="00AD116E"/>
    <w:rsid w:val="00AE240B"/>
    <w:rsid w:val="00B11A74"/>
    <w:rsid w:val="00B15D81"/>
    <w:rsid w:val="00B60977"/>
    <w:rsid w:val="00B62988"/>
    <w:rsid w:val="00B716F6"/>
    <w:rsid w:val="00B8322E"/>
    <w:rsid w:val="00BA0199"/>
    <w:rsid w:val="00BA1718"/>
    <w:rsid w:val="00BB3B45"/>
    <w:rsid w:val="00BC4B12"/>
    <w:rsid w:val="00BD16D6"/>
    <w:rsid w:val="00BD3E32"/>
    <w:rsid w:val="00BD7ADB"/>
    <w:rsid w:val="00BE034E"/>
    <w:rsid w:val="00BE05C8"/>
    <w:rsid w:val="00BF0F17"/>
    <w:rsid w:val="00C026E8"/>
    <w:rsid w:val="00C103A6"/>
    <w:rsid w:val="00C207A2"/>
    <w:rsid w:val="00C2678E"/>
    <w:rsid w:val="00C30420"/>
    <w:rsid w:val="00C43E70"/>
    <w:rsid w:val="00C52648"/>
    <w:rsid w:val="00C52CE4"/>
    <w:rsid w:val="00C80F44"/>
    <w:rsid w:val="00C852CA"/>
    <w:rsid w:val="00C86C8B"/>
    <w:rsid w:val="00C92067"/>
    <w:rsid w:val="00CA5C34"/>
    <w:rsid w:val="00CA5FBC"/>
    <w:rsid w:val="00CB73D0"/>
    <w:rsid w:val="00CC3A57"/>
    <w:rsid w:val="00CF0B4A"/>
    <w:rsid w:val="00D0571C"/>
    <w:rsid w:val="00D45D3A"/>
    <w:rsid w:val="00D47BF6"/>
    <w:rsid w:val="00D51425"/>
    <w:rsid w:val="00D5709D"/>
    <w:rsid w:val="00D76674"/>
    <w:rsid w:val="00D846B9"/>
    <w:rsid w:val="00DB6C84"/>
    <w:rsid w:val="00DC113E"/>
    <w:rsid w:val="00DD03B7"/>
    <w:rsid w:val="00DF7735"/>
    <w:rsid w:val="00E16EC3"/>
    <w:rsid w:val="00E21F7D"/>
    <w:rsid w:val="00E3214D"/>
    <w:rsid w:val="00E3765D"/>
    <w:rsid w:val="00E43EEF"/>
    <w:rsid w:val="00E47863"/>
    <w:rsid w:val="00E92345"/>
    <w:rsid w:val="00EA2710"/>
    <w:rsid w:val="00EB15CA"/>
    <w:rsid w:val="00EC1D82"/>
    <w:rsid w:val="00EC4E52"/>
    <w:rsid w:val="00EE32E9"/>
    <w:rsid w:val="00F34046"/>
    <w:rsid w:val="00F46A7A"/>
    <w:rsid w:val="00F50538"/>
    <w:rsid w:val="00F612A0"/>
    <w:rsid w:val="00F653AF"/>
    <w:rsid w:val="00F70407"/>
    <w:rsid w:val="00F71735"/>
    <w:rsid w:val="00F76105"/>
    <w:rsid w:val="00F8676D"/>
    <w:rsid w:val="00F868DD"/>
    <w:rsid w:val="00F8743A"/>
    <w:rsid w:val="00F911CF"/>
    <w:rsid w:val="00F954BF"/>
    <w:rsid w:val="00F95BC3"/>
    <w:rsid w:val="00FA3D53"/>
    <w:rsid w:val="00FA7DFD"/>
    <w:rsid w:val="00FC3C1A"/>
    <w:rsid w:val="00FC6EDF"/>
    <w:rsid w:val="00FD2728"/>
    <w:rsid w:val="00FD6FB4"/>
    <w:rsid w:val="00FD710B"/>
    <w:rsid w:val="00FF0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EC91A"/>
  <w15:docId w15:val="{0D284CD2-4DF5-4AD8-9F3A-DC32273B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0D4"/>
  </w:style>
  <w:style w:type="paragraph" w:styleId="Kokzimi3">
    <w:name w:val="heading 3"/>
    <w:aliases w:val="Heading 3 - 12"/>
    <w:basedOn w:val="Normal"/>
    <w:next w:val="Normal"/>
    <w:link w:val="Kokzimi3Karakter"/>
    <w:uiPriority w:val="9"/>
    <w:unhideWhenUsed/>
    <w:qFormat/>
    <w:rsid w:val="00557795"/>
    <w:pPr>
      <w:spacing w:before="80" w:after="200" w:line="300" w:lineRule="exact"/>
      <w:ind w:left="576" w:hanging="576"/>
      <w:outlineLvl w:val="2"/>
    </w:pPr>
    <w:rPr>
      <w:rFonts w:ascii="Calibri Light" w:eastAsia="Times New Roman" w:hAnsi="Calibri Light" w:cs="Times New Roman"/>
      <w:sz w:val="24"/>
      <w:szCs w:val="20"/>
      <w:lang w:val="sq-AL" w:eastAsia="x-none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Fundiifaqes">
    <w:name w:val="footer"/>
    <w:basedOn w:val="Normal"/>
    <w:link w:val="FundiifaqesKarakter"/>
    <w:uiPriority w:val="99"/>
    <w:unhideWhenUsed/>
    <w:rsid w:val="00215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215ED1"/>
  </w:style>
  <w:style w:type="paragraph" w:styleId="Pandarjemehapsira">
    <w:name w:val="No Spacing"/>
    <w:link w:val="PandarjemehapsiraKarakter"/>
    <w:uiPriority w:val="1"/>
    <w:qFormat/>
    <w:rsid w:val="00215ED1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character" w:customStyle="1" w:styleId="PandarjemehapsiraKarakter">
    <w:name w:val="Pa ndarje me hapësira Karakter"/>
    <w:link w:val="Pandarjemehapsira"/>
    <w:uiPriority w:val="1"/>
    <w:rsid w:val="00215ED1"/>
    <w:rPr>
      <w:rFonts w:ascii="Calibri" w:eastAsia="Times New Roman" w:hAnsi="Calibri" w:cs="Times New Roman"/>
      <w:lang w:eastAsia="ja-JP"/>
    </w:rPr>
  </w:style>
  <w:style w:type="paragraph" w:styleId="Paragrafiilists">
    <w:name w:val="List Paragraph"/>
    <w:basedOn w:val="Normal"/>
    <w:uiPriority w:val="34"/>
    <w:qFormat/>
    <w:rsid w:val="00766B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val="sq-AL"/>
    </w:rPr>
  </w:style>
  <w:style w:type="paragraph" w:styleId="Kokaefaqes">
    <w:name w:val="header"/>
    <w:basedOn w:val="Normal"/>
    <w:link w:val="KokaefaqesKarakter"/>
    <w:uiPriority w:val="99"/>
    <w:unhideWhenUsed/>
    <w:rsid w:val="00EC4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EC4E52"/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C20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C207A2"/>
    <w:rPr>
      <w:rFonts w:ascii="Segoe UI" w:hAnsi="Segoe UI" w:cs="Segoe UI"/>
      <w:sz w:val="18"/>
      <w:szCs w:val="18"/>
    </w:rPr>
  </w:style>
  <w:style w:type="character" w:styleId="Hiperlidhje">
    <w:name w:val="Hyperlink"/>
    <w:basedOn w:val="Fontiiparagrafittparazgjedhur"/>
    <w:uiPriority w:val="99"/>
    <w:unhideWhenUsed/>
    <w:rsid w:val="00F8743A"/>
    <w:rPr>
      <w:color w:val="0563C1" w:themeColor="hyperlink"/>
      <w:u w:val="single"/>
    </w:rPr>
  </w:style>
  <w:style w:type="character" w:styleId="Hiperlidhjeeprcjell">
    <w:name w:val="FollowedHyperlink"/>
    <w:basedOn w:val="Fontiiparagrafittparazgjedhur"/>
    <w:uiPriority w:val="99"/>
    <w:semiHidden/>
    <w:unhideWhenUsed/>
    <w:rsid w:val="00F8743A"/>
    <w:rPr>
      <w:color w:val="954F72" w:themeColor="followedHyperlink"/>
      <w:u w:val="single"/>
    </w:rPr>
  </w:style>
  <w:style w:type="character" w:customStyle="1" w:styleId="Kokzimi3Karakter">
    <w:name w:val="Kokëzimi 3 Karakter"/>
    <w:aliases w:val="Heading 3 - 12 Karakter"/>
    <w:basedOn w:val="Fontiiparagrafittparazgjedhur"/>
    <w:link w:val="Kokzimi3"/>
    <w:uiPriority w:val="9"/>
    <w:rsid w:val="00557795"/>
    <w:rPr>
      <w:rFonts w:ascii="Calibri Light" w:eastAsia="Times New Roman" w:hAnsi="Calibri Light" w:cs="Times New Roman"/>
      <w:sz w:val="24"/>
      <w:szCs w:val="20"/>
      <w:lang w:val="sq-A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0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zhbr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zhbr.gov.a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zhbr.gov.al" TargetMode="External"/><Relationship Id="rId1" Type="http://schemas.openxmlformats.org/officeDocument/2006/relationships/hyperlink" Target="http://www.azhbr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3FFE2-0E78-4CBC-8731-B22FE73C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Titull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Jaupaj</dc:creator>
  <cp:lastModifiedBy>Gloria Abas</cp:lastModifiedBy>
  <cp:revision>3</cp:revision>
  <cp:lastPrinted>2020-04-30T08:32:00Z</cp:lastPrinted>
  <dcterms:created xsi:type="dcterms:W3CDTF">2020-07-01T07:03:00Z</dcterms:created>
  <dcterms:modified xsi:type="dcterms:W3CDTF">2020-07-01T07:06:00Z</dcterms:modified>
</cp:coreProperties>
</file>